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BD510A" w:rsidRDefault="00BD510A" w:rsidP="00BD510A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</w:t>
      </w:r>
      <w:r w:rsidRPr="00DC4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генерального директора – </w:t>
      </w:r>
    </w:p>
    <w:p w:rsidR="00BD510A" w:rsidRPr="00DC4E7D" w:rsidRDefault="00BD510A" w:rsidP="00BD510A">
      <w:pPr>
        <w:spacing w:after="0" w:line="240" w:lineRule="auto"/>
        <w:ind w:left="5387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4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по экономике и финансам </w:t>
      </w:r>
    </w:p>
    <w:p w:rsidR="00BD510A" w:rsidRPr="00DC4E7D" w:rsidRDefault="00BD510A" w:rsidP="00BD51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"Башинформсвязь" </w:t>
      </w:r>
    </w:p>
    <w:p w:rsidR="00BD510A" w:rsidRPr="00DC4E7D" w:rsidRDefault="00BD510A" w:rsidP="00BD51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510A" w:rsidRPr="00DC4E7D" w:rsidRDefault="00BD510A" w:rsidP="00BD510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4E7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С.Н. Пузиков /</w:t>
      </w: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</w:t>
      </w:r>
      <w:proofErr w:type="gramStart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201</w:t>
      </w:r>
      <w:r w:rsidR="004005F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6A427D" w:rsidRDefault="006A427D"/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Pr="00AA383F" w:rsidRDefault="00607E86" w:rsidP="00AA383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BD510A" w:rsidRPr="00BD510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проектирование и строительство ВОЛС ул. Юбилейная - АТС-260 (ул. Победы, 21/1) -   АТС-263 (ул. Борисоглебского, 41) – </w:t>
      </w:r>
      <w:proofErr w:type="spellStart"/>
      <w:r w:rsidR="00BD510A" w:rsidRPr="00BD510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>Промзона</w:t>
      </w:r>
      <w:proofErr w:type="spellEnd"/>
      <w:r w:rsidR="00BD510A" w:rsidRPr="00BD510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«Северная» г. Уфа</w:t>
      </w:r>
      <w:r w:rsidR="00BD510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BD510A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A48E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C912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C912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C91201" w:rsidRDefault="00BD510A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Казеев Ильдар Борисович</w:t>
            </w:r>
          </w:p>
          <w:p w:rsidR="00607E86" w:rsidRPr="000532D0" w:rsidRDefault="00607E86" w:rsidP="00C91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u w:val="single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532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92BE0" w:rsidRPr="000532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D510A" w:rsidRPr="000532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2215777 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532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532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532D0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BD510A" w:rsidRPr="00BD510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i</w:t>
            </w:r>
            <w:proofErr w:type="spellEnd"/>
            <w:r w:rsidR="00BD510A" w:rsidRPr="000532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BD510A" w:rsidRPr="00BD510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kazeev</w:t>
            </w:r>
            <w:proofErr w:type="spellEnd"/>
            <w:r w:rsidR="00BD510A" w:rsidRPr="000532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proofErr w:type="spellStart"/>
            <w:r w:rsidR="00BD510A" w:rsidRPr="00BD510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bashtel</w:t>
            </w:r>
            <w:proofErr w:type="spellEnd"/>
            <w:r w:rsidR="00BD510A" w:rsidRPr="000532D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BD510A" w:rsidRPr="00BD510A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0E2F30" w:rsidRDefault="000E2F30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F3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BD510A" w:rsidRDefault="00BD510A" w:rsidP="000E2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D510A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Проектирование и строительство ВОЛС ул. Юбилейная - АТС-260 (ул. Победы, 21/1) -   АТС-263 (ул. Борисоглебского, 41) – </w:t>
            </w:r>
            <w:proofErr w:type="spellStart"/>
            <w:r w:rsidRPr="00BD510A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>Промзона</w:t>
            </w:r>
            <w:proofErr w:type="spellEnd"/>
            <w:r w:rsidRPr="00BD510A">
              <w:rPr>
                <w:rFonts w:ascii="Times New Roman" w:eastAsia="Bitstream Vera Sans" w:hAnsi="Times New Roman" w:cs="Times New Roman"/>
                <w:b/>
                <w:bCs/>
                <w:kern w:val="1"/>
                <w:sz w:val="24"/>
                <w:szCs w:val="24"/>
                <w:lang w:eastAsia="zh-CN" w:bidi="hi-IN"/>
              </w:rPr>
              <w:t xml:space="preserve"> «Северная» г. Уфа</w:t>
            </w:r>
            <w:r w:rsidR="008D10F8"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FE5383" w:rsidRPr="002E65AF" w:rsidRDefault="008D10F8" w:rsidP="000E2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B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№1</w:t>
            </w:r>
            <w:r w:rsidR="00053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условиями договора (Приложение № 2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607E86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2E65AF" w:rsidRDefault="00B30748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</w:t>
            </w:r>
            <w:r w:rsidR="00BD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</w:t>
            </w:r>
            <w:r w:rsidR="00BD5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 w:rsidR="002B1955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заданию </w:t>
            </w:r>
            <w:r w:rsidR="001162C9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  <w:r w:rsidR="000532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DAA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3D9B" w:rsidRPr="002034FE" w:rsidRDefault="001A3D9B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 w:rsidR="009059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="002034FE"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30748"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 w:rsidR="000E2F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B30748"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07E86" w:rsidRDefault="00B30748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  <w:p w:rsidR="00DC7077" w:rsidRPr="002E65AF" w:rsidRDefault="00DC7077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4863" w:rsidRPr="00604863" w:rsidRDefault="00604863" w:rsidP="00604863">
            <w:pPr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86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604863" w:rsidRPr="00604863" w:rsidRDefault="00604863" w:rsidP="00604863">
            <w:pPr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11 210 000 (одиннадцать миллионов двести десять тысяч) рубля с учетом НДС, </w:t>
            </w:r>
            <w:r w:rsidR="00AE25C6">
              <w:rPr>
                <w:rFonts w:ascii="Times New Roman" w:hAnsi="Times New Roman" w:cs="Times New Roman"/>
                <w:iCs/>
                <w:sz w:val="24"/>
                <w:szCs w:val="24"/>
              </w:rPr>
              <w:t>в том числе</w:t>
            </w:r>
            <w:r w:rsidRPr="00604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сумма НДС (18%) 1 710 000,00 рублей.</w:t>
            </w:r>
          </w:p>
          <w:p w:rsidR="00604863" w:rsidRPr="00604863" w:rsidRDefault="00604863" w:rsidP="00604863">
            <w:pPr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863">
              <w:rPr>
                <w:rFonts w:ascii="Times New Roman" w:hAnsi="Times New Roman" w:cs="Times New Roman"/>
                <w:iCs/>
                <w:sz w:val="24"/>
                <w:szCs w:val="24"/>
              </w:rPr>
              <w:t>Сумма договора без учета НДС: 9 500 000,00 (девять миллионов пятьсот тысяч) рублей 00 коп.</w:t>
            </w:r>
          </w:p>
          <w:p w:rsidR="00604863" w:rsidRPr="00604863" w:rsidRDefault="00604863" w:rsidP="00604863">
            <w:pPr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863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604863" w:rsidRPr="00604863" w:rsidRDefault="00604863" w:rsidP="00604863">
            <w:pPr>
              <w:spacing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86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604863" w:rsidRPr="00604863" w:rsidRDefault="00604863" w:rsidP="006048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486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</w:t>
            </w:r>
            <w:r w:rsidRPr="0060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Приложения №1.2 к Документации о закупке -</w:t>
            </w:r>
            <w:r w:rsidRPr="00604863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Величина удельной стоимости за единицу (вид) работ</w:t>
            </w:r>
            <w:r w:rsidRPr="006048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04863" w:rsidRPr="00604863" w:rsidRDefault="00604863" w:rsidP="00604863">
            <w:pPr>
              <w:spacing w:before="120" w:after="1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604863">
              <w:rPr>
                <w:rFonts w:ascii="Times New Roman" w:hAnsi="Times New Roman" w:cs="Times New Roman"/>
                <w:iCs/>
                <w:sz w:val="24"/>
                <w:szCs w:val="24"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 предложенный участником, с которым заключается договор по итогам проведенной Закупки.</w:t>
            </w:r>
          </w:p>
          <w:p w:rsidR="00604863" w:rsidRPr="00604863" w:rsidRDefault="00604863" w:rsidP="00604863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0486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за единицу измерения в договоре, заключаемом по итогам Закупки, определяется путем произведения начальной (максимальной) цены каждой единицы измерения, указанной в настоящей Документации, на коэффициент снижения </w:t>
            </w:r>
            <w:r w:rsidRPr="00604863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участника, с которым заключается договор по итогам проведенной Закупки.</w:t>
            </w:r>
          </w:p>
          <w:p w:rsidR="00BF4AD1" w:rsidRPr="001A7B3B" w:rsidRDefault="00604863" w:rsidP="00FE73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48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налогообложению НДС (освобождается от налогообложения НДС), либо Претендент </w:t>
            </w:r>
            <w:r w:rsidR="00FE731D" w:rsidRPr="00FE731D">
              <w:rPr>
                <w:rFonts w:ascii="Times New Roman" w:hAnsi="Times New Roman" w:cs="Times New Roman"/>
                <w:iCs/>
                <w:sz w:val="24"/>
                <w:szCs w:val="24"/>
              </w:rPr>
              <w:t>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этом, в указанном случае для целей оценки и сопоставления Заявок цена договора/ цена за единицу измерения в договоре, заключаемом по итогам Закупки, определяются путём произведения коэффициента снижения, предложенного каждым из Участников, на начальную (максимальную) цену договора/ цену единицы из</w:t>
            </w:r>
            <w:bookmarkStart w:id="0" w:name="_GoBack"/>
            <w:bookmarkEnd w:id="0"/>
            <w:r w:rsidR="00FE731D" w:rsidRPr="00FE731D">
              <w:rPr>
                <w:rFonts w:ascii="Times New Roman" w:hAnsi="Times New Roman" w:cs="Times New Roman"/>
                <w:iCs/>
                <w:sz w:val="24"/>
                <w:szCs w:val="24"/>
              </w:rPr>
              <w:t>мерения</w:t>
            </w:r>
            <w:r w:rsidR="00FE731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FE731D" w:rsidRPr="00FE731D">
              <w:rPr>
                <w:rFonts w:ascii="Times New Roman" w:hAnsi="Times New Roman" w:cs="Times New Roman"/>
                <w:iCs/>
                <w:sz w:val="24"/>
                <w:szCs w:val="24"/>
              </w:rPr>
              <w:t>указанную в приложении № 1.2. к Документации о закупке</w:t>
            </w:r>
            <w:r w:rsidR="00FE731D">
              <w:rPr>
                <w:rFonts w:ascii="Times New Roman" w:hAnsi="Times New Roman" w:cs="Times New Roman"/>
                <w:iCs/>
                <w:sz w:val="24"/>
                <w:szCs w:val="24"/>
              </w:rPr>
              <w:t>)</w:t>
            </w:r>
            <w:r w:rsidR="00FE731D" w:rsidRPr="00FE731D">
              <w:rPr>
                <w:rFonts w:ascii="Times New Roman" w:hAnsi="Times New Roman" w:cs="Times New Roman"/>
                <w:iCs/>
                <w:sz w:val="24"/>
                <w:szCs w:val="24"/>
              </w:rPr>
              <w:t>,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B22409" w:rsidRPr="00C81DBE" w:rsidRDefault="00B22409" w:rsidP="00B2240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667114">
              <w:rPr>
                <w:rFonts w:ascii="Times New Roman" w:hAnsi="Times New Roman" w:cs="Times New Roman"/>
                <w:sz w:val="24"/>
                <w:szCs w:val="24"/>
              </w:rPr>
              <w:t xml:space="preserve">требуется </w:t>
            </w:r>
          </w:p>
          <w:p w:rsidR="00C81DBE" w:rsidRPr="00C81DBE" w:rsidRDefault="00C81DBE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предоставляется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84123D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8412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    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начала срока предоставления заявок: «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августа </w:t>
            </w:r>
            <w:r w:rsidR="00B22409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AA3EBF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предоставленным в форме электронных документов Заявкам – Электронная торговая площадка.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Pr="0084123D" w:rsidRDefault="00B22409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81DBE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AA3EBF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C81DBE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5086E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="00C81DB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4C7E0C">
        <w:trPr>
          <w:trHeight w:val="2556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DE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DC70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DC7077" w:rsidRPr="00DC70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2409">
              <w:rPr>
                <w:rFonts w:ascii="Times New Roman" w:hAnsi="Times New Roman" w:cs="Times New Roman"/>
                <w:sz w:val="24"/>
                <w:szCs w:val="24"/>
              </w:rPr>
              <w:t>августа</w:t>
            </w:r>
            <w:r w:rsidR="00DC7077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404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22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4C7E0C" w:rsidRDefault="004C7E0C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B22409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 Единой информационной системе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proofErr w:type="gram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</w:t>
            </w:r>
            <w:proofErr w:type="gram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адресу: </w:t>
            </w:r>
            <w:hyperlink r:id="rId10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3EF145E"/>
    <w:multiLevelType w:val="hybridMultilevel"/>
    <w:tmpl w:val="3D50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7620E9"/>
    <w:multiLevelType w:val="hybridMultilevel"/>
    <w:tmpl w:val="498A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532D0"/>
    <w:rsid w:val="000A48EB"/>
    <w:rsid w:val="000E2F30"/>
    <w:rsid w:val="00110097"/>
    <w:rsid w:val="0011595B"/>
    <w:rsid w:val="001162C9"/>
    <w:rsid w:val="001A3D9B"/>
    <w:rsid w:val="001A7B3B"/>
    <w:rsid w:val="001C3EEC"/>
    <w:rsid w:val="001D3803"/>
    <w:rsid w:val="002034FE"/>
    <w:rsid w:val="002658E2"/>
    <w:rsid w:val="0026641C"/>
    <w:rsid w:val="002903DC"/>
    <w:rsid w:val="002A0294"/>
    <w:rsid w:val="002B1955"/>
    <w:rsid w:val="002E65AF"/>
    <w:rsid w:val="00306463"/>
    <w:rsid w:val="00306B05"/>
    <w:rsid w:val="00314AC3"/>
    <w:rsid w:val="00330977"/>
    <w:rsid w:val="00334AD9"/>
    <w:rsid w:val="0033565C"/>
    <w:rsid w:val="00346740"/>
    <w:rsid w:val="00361341"/>
    <w:rsid w:val="003A36B4"/>
    <w:rsid w:val="003D1CCA"/>
    <w:rsid w:val="004005F2"/>
    <w:rsid w:val="00404A6F"/>
    <w:rsid w:val="00442DD9"/>
    <w:rsid w:val="00470522"/>
    <w:rsid w:val="004B181A"/>
    <w:rsid w:val="004C7E0C"/>
    <w:rsid w:val="004E5671"/>
    <w:rsid w:val="00592BE0"/>
    <w:rsid w:val="005C08B1"/>
    <w:rsid w:val="005F482B"/>
    <w:rsid w:val="00604863"/>
    <w:rsid w:val="00607E86"/>
    <w:rsid w:val="00667114"/>
    <w:rsid w:val="00672877"/>
    <w:rsid w:val="00673AD7"/>
    <w:rsid w:val="0069351F"/>
    <w:rsid w:val="006A427D"/>
    <w:rsid w:val="006B3C2C"/>
    <w:rsid w:val="006D1DE5"/>
    <w:rsid w:val="007626E2"/>
    <w:rsid w:val="00773530"/>
    <w:rsid w:val="00777794"/>
    <w:rsid w:val="00787936"/>
    <w:rsid w:val="007A404F"/>
    <w:rsid w:val="007B4679"/>
    <w:rsid w:val="00805294"/>
    <w:rsid w:val="008364AF"/>
    <w:rsid w:val="0084123D"/>
    <w:rsid w:val="008A08B1"/>
    <w:rsid w:val="008D10F8"/>
    <w:rsid w:val="009059CB"/>
    <w:rsid w:val="0095086E"/>
    <w:rsid w:val="00970C0B"/>
    <w:rsid w:val="009A388E"/>
    <w:rsid w:val="009A7615"/>
    <w:rsid w:val="00A34258"/>
    <w:rsid w:val="00A71AC6"/>
    <w:rsid w:val="00AA383F"/>
    <w:rsid w:val="00AA3EBF"/>
    <w:rsid w:val="00AC59F2"/>
    <w:rsid w:val="00AC7DF1"/>
    <w:rsid w:val="00AD448B"/>
    <w:rsid w:val="00AE25C6"/>
    <w:rsid w:val="00B22409"/>
    <w:rsid w:val="00B23ED2"/>
    <w:rsid w:val="00B30748"/>
    <w:rsid w:val="00B87F3C"/>
    <w:rsid w:val="00BD510A"/>
    <w:rsid w:val="00BE2DAA"/>
    <w:rsid w:val="00BF4AD1"/>
    <w:rsid w:val="00C14532"/>
    <w:rsid w:val="00C81DBE"/>
    <w:rsid w:val="00C91201"/>
    <w:rsid w:val="00CA1B0A"/>
    <w:rsid w:val="00CA6189"/>
    <w:rsid w:val="00D165FA"/>
    <w:rsid w:val="00DB60D7"/>
    <w:rsid w:val="00DB66B4"/>
    <w:rsid w:val="00DC7077"/>
    <w:rsid w:val="00DE2609"/>
    <w:rsid w:val="00E3611D"/>
    <w:rsid w:val="00E45EF5"/>
    <w:rsid w:val="00E55A84"/>
    <w:rsid w:val="00E61607"/>
    <w:rsid w:val="00EA073A"/>
    <w:rsid w:val="00EC2E27"/>
    <w:rsid w:val="00EF3336"/>
    <w:rsid w:val="00F2153A"/>
    <w:rsid w:val="00FA065F"/>
    <w:rsid w:val="00FB6C99"/>
    <w:rsid w:val="00FC7B4A"/>
    <w:rsid w:val="00FE46BB"/>
    <w:rsid w:val="00FE5383"/>
    <w:rsid w:val="00FE7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524E165-5F2E-4F8D-B288-291F018F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et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2351A-BD8F-4DDE-82CA-85AF0786D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20</cp:revision>
  <cp:lastPrinted>2016-08-05T07:06:00Z</cp:lastPrinted>
  <dcterms:created xsi:type="dcterms:W3CDTF">2015-12-23T11:26:00Z</dcterms:created>
  <dcterms:modified xsi:type="dcterms:W3CDTF">2016-08-05T07:06:00Z</dcterms:modified>
</cp:coreProperties>
</file>